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60" w:line="240"/>
        <w:ind w:right="0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60" w:line="240"/>
        <w:ind w:right="0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60" w:line="240"/>
        <w:ind w:right="0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60" w:line="240"/>
        <w:ind w:right="0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60" w:line="240"/>
        <w:ind w:right="0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9333" w:dyaOrig="13201">
          <v:rect xmlns:o="urn:schemas-microsoft-com:office:office" xmlns:v="urn:schemas-microsoft-com:vml" id="rectole0000000000" style="width:466.650000pt;height:660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DrawAspect="Content" ObjectID="0000000000" ShapeID="rectole0000000000" r:id="docRId0"/>
        </w:object>
      </w:r>
    </w:p>
    <w:p>
      <w:pPr>
        <w:spacing w:before="0" w:after="60" w:line="240"/>
        <w:ind w:right="0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60" w:line="240"/>
        <w:ind w:right="0" w:left="-5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Гимназии,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настоящем Положении используются следующие термины: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Мониторинг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систематическое отслеживание процессов, результатов, других характеристик образовательной системы для выявления соответствия (или не соответствия) её развития и функционирования заданным целям.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Система мониторинга качества образования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система сбора, обработки, анализа, хранения и распространения информации об образовательной системе и её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в Гимназии в любой момент времени и обеспечить возможность прогнозирования её развития.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Качество образования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комплексная характеристика образовательной деятельности и подготовки обучающихся, отражающая степень соответствия ФКГОС, ФГОС НОО, ФГОС ООО, федеральным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Оценка качества образования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Качество условий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это выполнение санитарно-гигиенических норм организации образовательной деятельности; организация питания в Гимназии; реализация мер по обеспечению безопасности обучающихся в организации образовательной деятельности.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Государственный стандарт (ФГОС НОО, ФГОС ООО, ФКГОС)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Внутренняя система оценки качества образования (ВСОКО)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система управления качеством образования на основе проектирования, сбора и анализа информации о содержании образования, результатах освоения основной образовательной программы (по уровням общего образования), условий её реализации и эффективности составляющих её подпрограмм/компонентов, а также о содержании, условиях реализации и результатах освоения дополнительных образовательных программ Гимназии; </w:t>
      </w:r>
    </w:p>
    <w:p>
      <w:pPr>
        <w:numPr>
          <w:ilvl w:val="0"/>
          <w:numId w:val="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ФК ГОС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федеральный компонент государственного образовательного стандарта, </w:t>
      </w:r>
    </w:p>
    <w:p>
      <w:pPr>
        <w:numPr>
          <w:ilvl w:val="0"/>
          <w:numId w:val="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ФГОС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федеральный государственный образовательный стандарт, </w:t>
      </w:r>
    </w:p>
    <w:p>
      <w:pPr>
        <w:numPr>
          <w:ilvl w:val="0"/>
          <w:numId w:val="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ООП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основная образовательная программа, </w:t>
      </w:r>
    </w:p>
    <w:p>
      <w:pPr>
        <w:numPr>
          <w:ilvl w:val="0"/>
          <w:numId w:val="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НОО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начальное общее образование, </w:t>
      </w:r>
    </w:p>
    <w:p>
      <w:pPr>
        <w:numPr>
          <w:ilvl w:val="0"/>
          <w:numId w:val="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ООО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основное общее образование, </w:t>
      </w:r>
    </w:p>
    <w:p>
      <w:pPr>
        <w:numPr>
          <w:ilvl w:val="0"/>
          <w:numId w:val="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среднее общее образование.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Внешняя оценка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целостная система диагностических и оценочных процедур, реализуемых Минобрнауки Российской Федерации, Минобрнауки Республики Татарстан, МКУ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Управление образования Исполнительного комитета Высокогорского муниципального района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Критерий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признак, на основании которого производится оценка, классификация оцениваемого объекта.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Экспертиза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всестороннее изучение и анализ состояния образовательной процесса, условий и результатов образовательной деятельности.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Измерение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метод регистрации состояния качества образования, а также оценка уровня образовательных достижений с помощью КИМов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1.10.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Мероприятия по реализации целей и задач ВСОКО планируются и осуществляется на основе проблемного анализа образовательной деятельности Гимназии.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качества образования осуществляется посредством существующих процедур контроля и экспертной оценки качества образования: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внутреннего мониторинга образовательных достижений учащихся на разных уровнях обучения;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внешнего мониторинга качества образования;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общественной экспертизы качества образования;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государственной аккредитации;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лицензирования;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государственной итоговой аттестации выпускников;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анализа творческих достижений школьников;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системы внутришкольного контроля;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результатов аттестации педагогических и руководящих работников;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результатов социологических исследований;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системы внутришкольного мониторинга психологического комфорта; </w:t>
      </w:r>
    </w:p>
    <w:p>
      <w:pPr>
        <w:numPr>
          <w:ilvl w:val="0"/>
          <w:numId w:val="6"/>
        </w:numPr>
        <w:tabs>
          <w:tab w:val="left" w:pos="284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системы медицинских исследований школьников, проводимых по инициативе школьной медицинской службы, администрации.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1.11.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Внутренняя система оценки качества образования: </w:t>
      </w:r>
    </w:p>
    <w:p>
      <w:pPr>
        <w:numPr>
          <w:ilvl w:val="0"/>
          <w:numId w:val="8"/>
        </w:num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функционирует во взаимосвязи с системой внутришкольного контроля и мониторинга как основой управления образовательной деятельностью Гимназии, направлена на обеспечение соответствия процедурам и содержанию внешней оценки качества образования, </w:t>
      </w:r>
    </w:p>
    <w:p>
      <w:pPr>
        <w:numPr>
          <w:ilvl w:val="0"/>
          <w:numId w:val="8"/>
        </w:num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учитывает федеральные требования к порядку проведения Гимназией процедуры самообследования и параметров, используемых в процессе федерального государственного контроля качества образования. </w:t>
      </w:r>
    </w:p>
    <w:p>
      <w:p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1.12.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качестве источников данных для оценки качества образования используются: </w:t>
      </w:r>
    </w:p>
    <w:p>
      <w:pPr>
        <w:numPr>
          <w:ilvl w:val="0"/>
          <w:numId w:val="10"/>
        </w:num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образовательная статистика; </w:t>
      </w:r>
    </w:p>
    <w:p>
      <w:pPr>
        <w:numPr>
          <w:ilvl w:val="0"/>
          <w:numId w:val="10"/>
        </w:num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государственная итоговая аттестация и промежуточная аттестация; </w:t>
      </w:r>
    </w:p>
    <w:p>
      <w:pPr>
        <w:numPr>
          <w:ilvl w:val="0"/>
          <w:numId w:val="10"/>
        </w:num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мониторинговые исследования; </w:t>
      </w:r>
    </w:p>
    <w:p>
      <w:pPr>
        <w:numPr>
          <w:ilvl w:val="0"/>
          <w:numId w:val="10"/>
        </w:num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социологические опросы; </w:t>
      </w:r>
    </w:p>
    <w:p>
      <w:pPr>
        <w:numPr>
          <w:ilvl w:val="0"/>
          <w:numId w:val="10"/>
        </w:num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отчеты работников Гимназии; </w:t>
      </w:r>
    </w:p>
    <w:p>
      <w:pPr>
        <w:numPr>
          <w:ilvl w:val="0"/>
          <w:numId w:val="10"/>
        </w:num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данные электронного журнала и дневника: </w:t>
      </w:r>
    </w:p>
    <w:p>
      <w:pPr>
        <w:numPr>
          <w:ilvl w:val="0"/>
          <w:numId w:val="10"/>
        </w:numPr>
        <w:tabs>
          <w:tab w:val="left" w:pos="426" w:leader="none"/>
        </w:tabs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посещение уроков и внеклассных мероприятий. </w:t>
      </w:r>
    </w:p>
    <w:p>
      <w:pPr>
        <w:numPr>
          <w:ilvl w:val="0"/>
          <w:numId w:val="1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Положение распространяется на деятельность всех педагогических работников Гимназии,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</w:p>
    <w:p>
      <w:pPr>
        <w:numPr>
          <w:ilvl w:val="0"/>
          <w:numId w:val="1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Положение об обеспечении ВСОКО, а также дополнения к нему, рассматривается и принимается Педагогическим советом Гимназии, утверждается приказом директора Гимназии.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Функции, цели, задачи внутренней системы оценки качества образования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Основные функции ВСОКО: </w:t>
      </w:r>
    </w:p>
    <w:p>
      <w:pPr>
        <w:numPr>
          <w:ilvl w:val="0"/>
          <w:numId w:val="15"/>
        </w:num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 ФКГОС СОО, ФГОС НОО, ФГОС ООО и удовлетворение потребности в получении качественного образования со стороны всех участников образовательных отношений;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аналитическое и информационное сопровождение управления качеством обучения и воспитания школьников, в том числе через систему информирования внешних пользователей; </w:t>
      </w:r>
    </w:p>
    <w:p>
      <w:pPr>
        <w:numPr>
          <w:ilvl w:val="0"/>
          <w:numId w:val="17"/>
        </w:num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экспертиза, диагностика, оценка и прогноз основных тенденций развития Гимназии. </w:t>
      </w:r>
    </w:p>
    <w:p>
      <w:pPr>
        <w:numPr>
          <w:ilvl w:val="0"/>
          <w:numId w:val="17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Целью ВСОКО является получение объективной информации о состоянии качества образования, тенденциях его изменения и причинах, влияющих на его уровень. </w:t>
      </w:r>
    </w:p>
    <w:p>
      <w:pPr>
        <w:numPr>
          <w:ilvl w:val="0"/>
          <w:numId w:val="17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Для достижения поставленной цели решаются следующие задачи: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механизма единой системы сбора, обработки и хранения информации о состоянии качества образования в Гимназии,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аналитическое и экспертное обеспечение мониторинга школьной системы образования,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оперативное выявление соответствия качества образования требованиям, ФКГОС, ФГОС НОО, ФГОС ООО в рамках реализуемых образовательных программ по результатам входного, промежуточного, итогового мониторинга,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выявление влияющих на качество образования факторов, принятие мер по устранению отрицательных последствий,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построение рейтинговых внутришкольных показателей качества образования (по уровням обучения, по классам, по предметам, по учителям, по учащимся внутри класса),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использование полученных показателей для проектирования и реализации вариативных образовательных маршрутов учащихся,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формулирование </w:t>
        <w:tab/>
        <w:t xml:space="preserve">основных </w:t>
        <w:tab/>
        <w:t xml:space="preserve">стратегических </w:t>
        <w:tab/>
        <w:t xml:space="preserve">направлений </w:t>
        <w:tab/>
        <w:t xml:space="preserve">развития образовательной деятельности на основе анализа полученных данных,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образования,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определение рейтинга педагогов и стимулирующей надбавки к заработной плате за высокое качество обучения и воспитания.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основу ВСОКО положены следующие принципы: </w:t>
      </w:r>
    </w:p>
    <w:p>
      <w:pPr>
        <w:numPr>
          <w:ilvl w:val="0"/>
          <w:numId w:val="2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реалистичности требований, норм и показателей качества образования, их социальной и личностной значимости, </w:t>
      </w:r>
    </w:p>
    <w:p>
      <w:pPr>
        <w:numPr>
          <w:ilvl w:val="0"/>
          <w:numId w:val="2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открытости, прозрачности процедур оценки качества образования, </w:t>
      </w:r>
    </w:p>
    <w:p>
      <w:pPr>
        <w:numPr>
          <w:ilvl w:val="0"/>
          <w:numId w:val="2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инструментальности и технологичности используемых показателей с учётом потребностей разных потребителей образовательных услуг, минимизации их количества, </w:t>
      </w:r>
    </w:p>
    <w:p>
      <w:pPr>
        <w:numPr>
          <w:ilvl w:val="0"/>
          <w:numId w:val="2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учёта индивидуальных особенностей развития отдельных учащихся при оценке результатов их обучения и воспитания, </w:t>
      </w:r>
    </w:p>
    <w:p>
      <w:pPr>
        <w:numPr>
          <w:ilvl w:val="0"/>
          <w:numId w:val="2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доступности информации о состоянии качества образования для потребителей, </w:t>
      </w:r>
    </w:p>
    <w:p>
      <w:pPr>
        <w:numPr>
          <w:ilvl w:val="0"/>
          <w:numId w:val="2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повышение потенциала внутренней оценки, самооценки, самоанализа каждого педагога.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Порядок организации ВСОКО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Ключевыми направлениями ВСОКО по уровням общего образования являются: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содержание образования (основные и дополнительные образовательные программы), его реализация в процессе образовательной деятельности,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условия реализации образовательных программ,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достижения учащимися результатов освоения образовательных программ.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стартовую оценку, необходимую для проектирования и (или) коррекции целевого раздела ООП, самооценку соответствия содержания образования обязательным требованиям, разработку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дорожной карты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реализации ООП;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контрольную оценку по итогам реализации ООП и выполнения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дорожной карты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Стартовая оценка проводится на этапе проектирования и (или) коррекции ООП каждого из уровней: начального общего, основного общего, среднего общего образования и не предполагает оценку результатов.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Контрольная оценка проводится по итогам реализации ООП и включает оценку: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эффективности реализованной ООП;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выполнения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дорожной карты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»; </w:t>
      </w:r>
    </w:p>
    <w:p>
      <w:pPr>
        <w:numPr>
          <w:ilvl w:val="0"/>
          <w:numId w:val="2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достижений учащимися планируемых результатов. </w:t>
      </w:r>
    </w:p>
    <w:p>
      <w:pPr>
        <w:numPr>
          <w:ilvl w:val="0"/>
          <w:numId w:val="24"/>
        </w:numPr>
        <w:spacing w:before="0" w:after="0" w:line="240"/>
        <w:ind w:right="0" w:left="720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целью определения эффективности реализованной ООП, проводится рубежный мониторинг выполнения мероприятий отдельных подпрограмм и анализ результатов промежуточной аттестации. 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Оценка содержания образования и образовательной деятельности</w:t>
      </w:r>
    </w:p>
    <w:p>
      <w:pPr>
        <w:numPr>
          <w:ilvl w:val="0"/>
          <w:numId w:val="28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Содержание образования в Гимназии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 СОО, ФГОС НОО, ФГОС ООО). </w:t>
      </w:r>
    </w:p>
    <w:p>
      <w:pPr>
        <w:numPr>
          <w:ilvl w:val="0"/>
          <w:numId w:val="28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показателей, разработанных в Гимназии (Приложение 1). </w:t>
      </w:r>
    </w:p>
    <w:p>
      <w:pPr>
        <w:numPr>
          <w:ilvl w:val="0"/>
          <w:numId w:val="28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рамках содержания образования оценке подвергаются: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Для классов, обучающихся в соответствии с ФК ГОС: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соответствие структуры и содержания учебного плана структуре и содержанию базисного учебного плана 2004 г.;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учебных планов для учащихся, осваивающих ООП по индивидуальному учебному плану;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Гимназии;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рабочих программ учебных предметов, курсов, дисциплин (модулей) по всем предметам, курсам, дисциплинам (модулям) учебного плана;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соответствие содержания рабочих программ учебных предметов, курсов, дисциплин (модулей) по всем предметам, курсам, дисциплинам (модулям) требованиям ФК ГОС;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программ воспитательной направленности;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плана-графика внеурочной деятельности в рамках ООП;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рабочих программ и др. документации по направлениям внеурочной деятельности, соответствие содержания заявленному направлению;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реализация в полном объеме содержания программного материала по направлениям внеурочной деятельности;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адаптированных образовательных программ; </w:t>
      </w:r>
    </w:p>
    <w:p>
      <w:pPr>
        <w:numPr>
          <w:ilvl w:val="0"/>
          <w:numId w:val="3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индивидуальных учебных планов и графиков.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4.3.2.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Для классов, обучающихся в соответствии с ФГОС НОО, ФГОС ООО: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соответствие структуры ООП требованиям соответствующего ФГОС;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учет в ООП специфики и традиций Гимназии, социального запроса потребителей образовательных услуг;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в учебном плане обязательных предметных областей и учебных предметов соответствующего ФГОС;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соответствие объема часов за определенный период обучения согласно требованиям соответствующего ФГОС и учебного плана Гимназии по уровням образования;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рабочих программ учебных предметов, курсов, дисциплин (модулей) по всем предметам учебного плана, их соответствие требованиям соответствующего ФГОС;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реализация в полном объеме содержания программного материала по учебному(ым) предмету(ам), курсу(ам), дисциплине(ам) (модулю(ям) (выполнение рабочих программ);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программы формирования и развития УУД;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программы духовно-нравственного развития учащихся (для начального общего образования);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программы социализации и воспитания учащихся (для основного общего образования);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ее соответствия заявленному направлению; </w:t>
      </w:r>
    </w:p>
    <w:p>
      <w:pPr>
        <w:numPr>
          <w:ilvl w:val="0"/>
          <w:numId w:val="3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реализация в полном объеме содержания программного материала по направлениям внеурочной деятельности.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образовательной деятельности осуществляется по следующим показателям: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Общая численность учащихся, осваивающих основную образовательную программу, в том числе: </w:t>
      </w:r>
    </w:p>
    <w:p>
      <w:pPr>
        <w:numPr>
          <w:ilvl w:val="0"/>
          <w:numId w:val="3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начального общего образования; </w:t>
      </w:r>
    </w:p>
    <w:p>
      <w:pPr>
        <w:numPr>
          <w:ilvl w:val="0"/>
          <w:numId w:val="3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основного общего образования; </w:t>
      </w:r>
    </w:p>
    <w:p>
      <w:pPr>
        <w:numPr>
          <w:ilvl w:val="0"/>
          <w:numId w:val="3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среднего общего образования;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Предоставляемые формы получения образования; количество учащихся получающих образование по каждой из форм: </w:t>
      </w:r>
    </w:p>
    <w:p>
      <w:pPr>
        <w:numPr>
          <w:ilvl w:val="0"/>
          <w:numId w:val="38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очная; </w:t>
      </w:r>
    </w:p>
    <w:p>
      <w:pPr>
        <w:numPr>
          <w:ilvl w:val="0"/>
          <w:numId w:val="38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индивидуальный учебный план; </w:t>
      </w:r>
    </w:p>
    <w:p>
      <w:pPr>
        <w:numPr>
          <w:ilvl w:val="0"/>
          <w:numId w:val="38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обучение на дому.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Предоставляемые формы реализации ООП по уровням общего образования, количество учащихся, получающих образование по каждой из форм: </w:t>
      </w:r>
    </w:p>
    <w:p>
      <w:pPr>
        <w:numPr>
          <w:ilvl w:val="0"/>
          <w:numId w:val="4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применением дистанционных образовательных технологий; </w:t>
      </w:r>
    </w:p>
    <w:p>
      <w:pPr>
        <w:numPr>
          <w:ilvl w:val="0"/>
          <w:numId w:val="4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 применением электронного обучения; </w:t>
      </w:r>
    </w:p>
    <w:p>
      <w:pPr>
        <w:numPr>
          <w:ilvl w:val="0"/>
          <w:numId w:val="4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обучение на дому по индивидуальному плану.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Оценка условий реализации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основной образовательной программы </w:t>
      </w:r>
    </w:p>
    <w:p>
      <w:pPr>
        <w:numPr>
          <w:ilvl w:val="0"/>
          <w:numId w:val="4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Оценку условий реализации основной образовательной программы по уровням общего образования проводит заместитель директора по УВР, заведующая библиотекой при содействии заместителя директора по административно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хозяйственной деятельности по показателям, разработанным в Гимназии. (Приложение 1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). </w:t>
      </w:r>
    </w:p>
    <w:p>
      <w:pPr>
        <w:numPr>
          <w:ilvl w:val="0"/>
          <w:numId w:val="4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условий реализации ООП (по уровням общего образования) включает анализ: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кадрового обеспечения; </w:t>
      </w:r>
    </w:p>
    <w:p>
      <w:pPr>
        <w:numPr>
          <w:ilvl w:val="0"/>
          <w:numId w:val="4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материально-технического оснащения; </w:t>
      </w:r>
    </w:p>
    <w:p>
      <w:pPr>
        <w:numPr>
          <w:ilvl w:val="0"/>
          <w:numId w:val="4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качества информационно-образовательной среды; </w:t>
      </w:r>
    </w:p>
    <w:p>
      <w:pPr>
        <w:numPr>
          <w:ilvl w:val="0"/>
          <w:numId w:val="4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учебно-методического обеспечения; </w:t>
      </w:r>
    </w:p>
    <w:p>
      <w:pPr>
        <w:numPr>
          <w:ilvl w:val="0"/>
          <w:numId w:val="4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библиотечно-информационных ресурсов;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дорожной карты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».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Оценка результатов реализации ООП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результатов реализации ООП, в части, соответствующих ФК ГОС: </w:t>
      </w:r>
    </w:p>
    <w:p>
      <w:pPr>
        <w:numPr>
          <w:ilvl w:val="0"/>
          <w:numId w:val="5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период поэтапного перехода на ФГОС общего образования (по уровням), в отношении учащихся, осваивающих ООП, соответствующих ФК ГОС, оценке подвергаются только предметные образовательные результаты. </w:t>
      </w:r>
    </w:p>
    <w:p>
      <w:pPr>
        <w:numPr>
          <w:ilvl w:val="0"/>
          <w:numId w:val="5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предметных результатов по указанной группе учащихся проводится в следующих формах: </w:t>
      </w:r>
    </w:p>
    <w:p>
      <w:pPr>
        <w:numPr>
          <w:ilvl w:val="0"/>
          <w:numId w:val="5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промежуточная аттестация; </w:t>
      </w:r>
    </w:p>
    <w:p>
      <w:pPr>
        <w:numPr>
          <w:ilvl w:val="0"/>
          <w:numId w:val="5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накопительная оценка индивидуальных образовательных достижений учащихся (с использованием технологии портфолио); </w:t>
      </w:r>
    </w:p>
    <w:p>
      <w:pPr>
        <w:numPr>
          <w:ilvl w:val="0"/>
          <w:numId w:val="5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итоговая аттестация учащихся (по предметам, не выходящим на ГИА (предметы по выбору); </w:t>
      </w:r>
    </w:p>
    <w:p>
      <w:pPr>
        <w:numPr>
          <w:ilvl w:val="0"/>
          <w:numId w:val="50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анализ результатов государственной итоговой аттестации.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результатов реализации ООП, соответствующих ФГОС: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6.2.1.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достижения предметных результатов освоения ООП в соответствии с ФГОС проводится в следующих формах: </w:t>
      </w:r>
    </w:p>
    <w:p>
      <w:pPr>
        <w:numPr>
          <w:ilvl w:val="0"/>
          <w:numId w:val="5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промежуточная аттестация; </w:t>
      </w:r>
    </w:p>
    <w:p>
      <w:pPr>
        <w:numPr>
          <w:ilvl w:val="0"/>
          <w:numId w:val="5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накопительная оценка индивидуальных образовательных достижений учащихся (с использованием технологии портфолио); </w:t>
      </w:r>
    </w:p>
    <w:p>
      <w:pPr>
        <w:numPr>
          <w:ilvl w:val="0"/>
          <w:numId w:val="52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итоговая аттестация обучающихся (по предметам, не выходящим на ГИА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предметы по выбору); </w:t>
      </w:r>
    </w:p>
    <w:p>
      <w:pPr>
        <w:numPr>
          <w:ilvl w:val="0"/>
          <w:numId w:val="54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анализ результатов государственной итоговой аттестации.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6.2.2.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достижения метапредметных результатов освоения ООП в соответствии с ФГОС проводится в следующих формах: </w:t>
      </w:r>
    </w:p>
    <w:p>
      <w:pPr>
        <w:numPr>
          <w:ilvl w:val="0"/>
          <w:numId w:val="5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комплексная контрольная работа; </w:t>
      </w:r>
    </w:p>
    <w:p>
      <w:pPr>
        <w:numPr>
          <w:ilvl w:val="0"/>
          <w:numId w:val="5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тест; </w:t>
      </w:r>
    </w:p>
    <w:p>
      <w:pPr>
        <w:numPr>
          <w:ilvl w:val="0"/>
          <w:numId w:val="5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экспертное заключение по результатам выполнения учащимися группового проекта. </w:t>
      </w:r>
    </w:p>
    <w:p>
      <w:pPr>
        <w:numPr>
          <w:ilvl w:val="0"/>
          <w:numId w:val="5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КИМы для оценки достижения учащимися метапредметных результатов освоения ООП соответствующего уровня разрабатываются на федеральном уровне. </w:t>
      </w:r>
    </w:p>
    <w:p>
      <w:pPr>
        <w:numPr>
          <w:ilvl w:val="0"/>
          <w:numId w:val="5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Фиксация данных по оценке метапредметных результатов проводится согласно показателям Программ психолого-педагогического сопровождения реализации ФГОС НОО и ФГОС ООО. (Приложение 1). </w:t>
      </w:r>
    </w:p>
    <w:p>
      <w:pPr>
        <w:numPr>
          <w:ilvl w:val="0"/>
          <w:numId w:val="5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достижения личностных результатов освоения учащимися ООП в </w:t>
        <w:tab/>
        <w:t xml:space="preserve">соответствии </w:t>
        <w:tab/>
        <w:t xml:space="preserve">с </w:t>
        <w:tab/>
        <w:t xml:space="preserve">ФГОС </w:t>
        <w:tab/>
        <w:t xml:space="preserve">проводится </w:t>
        <w:tab/>
        <w:t xml:space="preserve">косвенно, </w:t>
        <w:tab/>
        <w:t xml:space="preserve">посредством неперсонифицированных мониторингов, осуществляемых психологом или иным лицом, </w:t>
        <w:tab/>
        <w:t xml:space="preserve">имеющим </w:t>
        <w:tab/>
        <w:t xml:space="preserve">соответствующие </w:t>
        <w:tab/>
        <w:t xml:space="preserve">полномочия, </w:t>
        <w:tab/>
        <w:t xml:space="preserve">а </w:t>
        <w:tab/>
        <w:t xml:space="preserve">также </w:t>
        <w:tab/>
        <w:t xml:space="preserve">посредством статистического учета индивидуальных достижений учащихся в мероприятиях воспитательной направленности. </w:t>
      </w:r>
    </w:p>
    <w:p>
      <w:pPr>
        <w:numPr>
          <w:ilvl w:val="0"/>
          <w:numId w:val="5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 </w:t>
      </w:r>
    </w:p>
    <w:p>
      <w:pPr>
        <w:numPr>
          <w:ilvl w:val="0"/>
          <w:numId w:val="5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Фиксация данных по оценке личностных результатов проводится согласно показателям. (Приложение 1).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Текущий контроль успеваемости и промежуточная аттестация учащихся: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организуются и проводятся в Гимназии согласно Положению о формах, периодичности, порядке текущего контроля успеваемости и промежуточной аттестации обучающихся; </w:t>
      </w:r>
    </w:p>
    <w:p>
      <w:pPr>
        <w:numPr>
          <w:ilvl w:val="0"/>
          <w:numId w:val="58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являются частью системы внутришкольного мониторинга качества образования по направлению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качество образовательного процесса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рамках текущего контроля проводится оценка запланированных рабочими программами педагогов результатов образования: предметных и (или) метапредметных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зависимости от реализуемой ООП.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Распределение функциональных обязанностей участников</w:t>
      </w: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мониторинговых исследований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Администрация Гимназии (директор, заместители директора):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формируют, утверждают и контролируют исполнение блока локальных актов, регулирующих функционирование ВСОКО Гимназии, обеспечивают реализацию процедур контроля и качества образования,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координируют работу различных структур, деятельность которых связана с вопросами оценки качества образования,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определяют состояние и тенденции развития школьного образования,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устанавливают и утверждают порядок, периодичность проведения мониторинговых исследований,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организуют систему мониторинга качества образования в Гимназии,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осуществляют сбор, обработку, хранение и представление информации о состоянии и динамике развития качества,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анализируют результаты оценки качества образования на уровне Гимназии,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организуют изучение организационных запросов основных пользователей системы оценки качества образования,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обеспечивают предоставление информации о качестве образования на муниципальный и республиканский уровни системы оценки качества образования,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формируют информационно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аналитические материалы по результатам оценки качества образования (анализ работы Гимназии за учебный год, публичный доклад), </w:t>
      </w:r>
    </w:p>
    <w:p>
      <w:pPr>
        <w:numPr>
          <w:ilvl w:val="0"/>
          <w:numId w:val="63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принимают управленческие решения по совершенствованию качества образования на основе анализа результатов.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Методический совет и руководители ШМО: </w:t>
      </w:r>
    </w:p>
    <w:p>
      <w:pPr>
        <w:numPr>
          <w:ilvl w:val="0"/>
          <w:numId w:val="6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участвуют в разработке методики оценки качества образования, в разработке системы показателей, характеризующих состояние и динамику развития Гимназии, </w:t>
      </w:r>
    </w:p>
    <w:p>
      <w:pPr>
        <w:numPr>
          <w:ilvl w:val="0"/>
          <w:numId w:val="6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проводят мониторинговые исследования, </w:t>
      </w:r>
    </w:p>
    <w:p>
      <w:pPr>
        <w:numPr>
          <w:ilvl w:val="0"/>
          <w:numId w:val="6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анализируют результаты мониторинга, </w:t>
      </w:r>
    </w:p>
    <w:p>
      <w:pPr>
        <w:numPr>
          <w:ilvl w:val="0"/>
          <w:numId w:val="6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ведут учёт результатов мониторинга, </w:t>
      </w:r>
    </w:p>
    <w:p>
      <w:pPr>
        <w:numPr>
          <w:ilvl w:val="0"/>
          <w:numId w:val="6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вырабатывают рекомендации по устранению отмеченных недостатков, </w:t>
      </w:r>
    </w:p>
    <w:p>
      <w:pPr>
        <w:numPr>
          <w:ilvl w:val="0"/>
          <w:numId w:val="6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обеспечивают помощь отдельным педагогам в формировании собственных систем оценки качества обучения и воспитания, </w:t>
      </w:r>
    </w:p>
    <w:p>
      <w:pPr>
        <w:numPr>
          <w:ilvl w:val="0"/>
          <w:numId w:val="6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проводят экспертизу индивидуальных систем оценки качества образования, используемых учителями, </w:t>
      </w:r>
    </w:p>
    <w:p>
      <w:pPr>
        <w:numPr>
          <w:ilvl w:val="0"/>
          <w:numId w:val="65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участвуют в оценке продуктивности и профессионализма педагогов.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Классный руководитель: </w:t>
      </w:r>
    </w:p>
    <w:p>
      <w:pPr>
        <w:numPr>
          <w:ilvl w:val="0"/>
          <w:numId w:val="67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проводит контроль за достижениями каждого обучающегося, </w:t>
      </w:r>
    </w:p>
    <w:p>
      <w:pPr>
        <w:numPr>
          <w:ilvl w:val="0"/>
          <w:numId w:val="67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своевременно </w:t>
        <w:tab/>
        <w:t xml:space="preserve">доводит </w:t>
        <w:tab/>
        <w:t xml:space="preserve">итоги </w:t>
        <w:tab/>
        <w:t xml:space="preserve">до </w:t>
        <w:tab/>
        <w:t xml:space="preserve">сведения </w:t>
        <w:tab/>
        <w:t xml:space="preserve">родителей </w:t>
        <w:tab/>
        <w:t xml:space="preserve">(законных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представителей), </w:t>
      </w:r>
    </w:p>
    <w:p>
      <w:pPr>
        <w:numPr>
          <w:ilvl w:val="0"/>
          <w:numId w:val="69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анализирует динамику развития личности каждого обучающегося, </w:t>
      </w:r>
    </w:p>
    <w:p>
      <w:pPr>
        <w:numPr>
          <w:ilvl w:val="0"/>
          <w:numId w:val="69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разрабатывает </w:t>
        <w:tab/>
        <w:t xml:space="preserve">и </w:t>
        <w:tab/>
        <w:t xml:space="preserve">предлагает </w:t>
        <w:tab/>
        <w:t xml:space="preserve">обучающимся, </w:t>
        <w:tab/>
        <w:t xml:space="preserve">родителям </w:t>
        <w:tab/>
        <w:t xml:space="preserve">(законным представителям) рекомендации по самооценке результатов обученности, </w:t>
      </w:r>
    </w:p>
    <w:p>
      <w:pPr>
        <w:numPr>
          <w:ilvl w:val="0"/>
          <w:numId w:val="69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своевременно представляет информацию в группу мониторинга.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Учитель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предметник: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определяет и анализирует уровень учебных достижений обучающихся по предметам, по результатам рефлексии, тестирования, контрольных срезов, </w:t>
      </w:r>
    </w:p>
    <w:p>
      <w:pPr>
        <w:keepNext w:val="true"/>
        <w:keepLines w:val="true"/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намечает пути повышения образовательных достижений обучающихся,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своевременно предоставляет информацию администрации, методическому совету, ШМО (по запросу).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Результаты анализа данных ВСОКО являются документальной основой для составления ежегодного отчёта Гимназии о результатах самооценки Гимназии и публикуются на сайте Гимназии.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567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8.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Общественное участие в оценке и контроле качества образования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8.1.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информации: </w:t>
      </w:r>
    </w:p>
    <w:p>
      <w:pPr>
        <w:numPr>
          <w:ilvl w:val="0"/>
          <w:numId w:val="7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основным потребителям результатов ВСОКО; </w:t>
      </w:r>
    </w:p>
    <w:p>
      <w:pPr>
        <w:numPr>
          <w:ilvl w:val="0"/>
          <w:numId w:val="7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средствам массовой информации через самообследование Гимназии; </w:t>
      </w:r>
    </w:p>
    <w:p>
      <w:pPr>
        <w:numPr>
          <w:ilvl w:val="0"/>
          <w:numId w:val="76"/>
        </w:num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размещение аналитических материалов, результатов оценки качества образования на официальном сайте Гимназии.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8.2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Ответственность образовательной организации</w:t>
      </w:r>
    </w:p>
    <w:p>
      <w:pPr>
        <w:tabs>
          <w:tab w:val="center" w:pos="5244" w:leader="none"/>
          <w:tab w:val="left" w:pos="8055" w:leader="none"/>
        </w:tabs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ab/>
        <w:t xml:space="preserve"> </w:t>
        <w:tab/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Гимназия несёт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компетенции.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Приложение 1</w:t>
        <w:br/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Критерии оценки образовательных программ </w:t>
      </w:r>
    </w:p>
    <w:tbl>
      <w:tblPr/>
      <w:tblGrid>
        <w:gridCol w:w="674"/>
        <w:gridCol w:w="2328"/>
        <w:gridCol w:w="5666"/>
        <w:gridCol w:w="2833"/>
      </w:tblGrid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Критерии оценки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Единица измерения</w:t>
            </w:r>
          </w:p>
        </w:tc>
      </w:tr>
      <w:tr>
        <w:trPr>
          <w:trHeight w:val="537" w:hRule="auto"/>
          <w:jc w:val="left"/>
        </w:trPr>
        <w:tc>
          <w:tcPr>
            <w:tcW w:w="1150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Образовательная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1.1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Общая численность обучающихся, осваивающих основную образовательную программу: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1.2</w:t>
            </w:r>
          </w:p>
        </w:tc>
        <w:tc>
          <w:tcPr>
            <w:tcW w:w="1082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Общая численность обучающихся, осваивающих основную образовательную программу: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начального общего образования;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основного общего образования;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среднего общего образования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1.3</w:t>
            </w:r>
          </w:p>
        </w:tc>
        <w:tc>
          <w:tcPr>
            <w:tcW w:w="1082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Формы получения образования в ОО:</w:t>
            </w:r>
          </w:p>
        </w:tc>
      </w:tr>
      <w:tr>
        <w:trPr>
          <w:trHeight w:val="333" w:hRule="auto"/>
          <w:jc w:val="left"/>
        </w:trPr>
        <w:tc>
          <w:tcPr>
            <w:tcW w:w="6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очная;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чел.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очно-заочная;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чел.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заочная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чел.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9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1.4</w:t>
            </w:r>
          </w:p>
        </w:tc>
        <w:tc>
          <w:tcPr>
            <w:tcW w:w="10827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Реализация ООП по уровням общего образования: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сетевая форма;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чел.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 применением дистанционных образовательных технологий;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чел.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 применением электронного обучения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чел.</w:t>
            </w:r>
          </w:p>
        </w:tc>
      </w:tr>
      <w:tr>
        <w:trPr>
          <w:trHeight w:val="507" w:hRule="auto"/>
          <w:jc w:val="left"/>
        </w:trPr>
        <w:tc>
          <w:tcPr>
            <w:tcW w:w="1150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содержания образования требованиям ФКГОС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  <w:tab w:val="left" w:pos="46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2.1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  <w:tab w:val="left" w:pos="460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структуры и содержания учебного плана </w:t>
            </w:r>
          </w:p>
          <w:p>
            <w:pPr>
              <w:tabs>
                <w:tab w:val="left" w:pos="426" w:leader="none"/>
                <w:tab w:val="left" w:pos="46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требованиям ФКГОС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2.2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индивидуальных учебных планов для учащихся, </w:t>
            </w:r>
          </w:p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осваивающих ООП в очно-заочной и заочной формах 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2.3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2.4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2.5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2.6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программ воспитательной направленности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2.7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плана-графика внеурочной деятельности в рамках ООП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2.8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6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рабочих программ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2.9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Да/Нет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2.10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программ работы с учащимися с низкой мотивацией к обучению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2.11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индивидуальных учебных планов для профильного обучения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6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2.12</w:t>
            </w:r>
          </w:p>
        </w:tc>
        <w:tc>
          <w:tcPr>
            <w:tcW w:w="799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567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плана работы с одаренными обучающимися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669" w:hRule="auto"/>
          <w:jc w:val="left"/>
        </w:trPr>
        <w:tc>
          <w:tcPr>
            <w:tcW w:w="1150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образовательной программы требованиям ФГОС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</w:t>
            </w:r>
          </w:p>
        </w:tc>
        <w:tc>
          <w:tcPr>
            <w:tcW w:w="566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структуры ООП требованиям ФГОС</w:t>
            </w:r>
          </w:p>
        </w:tc>
        <w:tc>
          <w:tcPr>
            <w:tcW w:w="283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6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3.2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материалов, подтверждающих реализацию в ООП части, формируемой участниками образовательных отношений 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3.3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3.4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3.5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 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3.6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учебного плана ООП требованиям ФГОС по объему часов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3.7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учебного плана ООП требованиям СанПиН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3.8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3.9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3.10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ед. на одного обучающегося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3.11</w:t>
            </w:r>
          </w:p>
        </w:tc>
        <w:tc>
          <w:tcPr>
            <w:tcW w:w="849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и количество индивидуальных учебных планов для обучающихся: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 очно-заочной, заочной форме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ед./не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 ОВЗ на основаниях инклюзии в классах с нормативно развивающимися сверстниками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ед./не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х классов, реализующих индивидуальные проекты в рамках профориентации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ед./не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профильных классов на уровне среднего общего образования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ед./не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3.12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плана внеурочной деятельности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3.13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3.14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плана внеурочной деятельности требованиям ФГОС по объему часов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3.15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3.16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3.17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рабочих программ курсов внеурочной деятельности требованиям ФГОС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3.18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ед. на одного обучающегося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3.19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Программы формирования и развития УУД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3.20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Программы формирования и развития УУД требованиям ФГОС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3.21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%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3.22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Программы воспитания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Имеется/не имеется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3.23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Программы воспитания требованиям ФГОС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</w:tr>
      <w:tr>
        <w:trPr>
          <w:trHeight w:val="1" w:hRule="atLeast"/>
          <w:jc w:val="left"/>
        </w:trPr>
        <w:tc>
          <w:tcPr>
            <w:tcW w:w="30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3.24</w:t>
            </w:r>
          </w:p>
        </w:tc>
        <w:tc>
          <w:tcPr>
            <w:tcW w:w="56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50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Доля внеурочных мероприятий Программы воспитания в общем объеме программы в часах</w:t>
            </w:r>
          </w:p>
        </w:tc>
        <w:tc>
          <w:tcPr>
            <w:tcW w:w="28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%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Приложение 2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Критерии оценки условий реализации образовательных программ</w:t>
      </w:r>
    </w:p>
    <w:tbl>
      <w:tblPr/>
      <w:tblGrid>
        <w:gridCol w:w="1783"/>
        <w:gridCol w:w="3166"/>
        <w:gridCol w:w="1578"/>
        <w:gridCol w:w="1359"/>
        <w:gridCol w:w="1422"/>
        <w:gridCol w:w="1437"/>
      </w:tblGrid>
      <w:tr>
        <w:trPr>
          <w:trHeight w:val="1" w:hRule="atLeast"/>
          <w:jc w:val="left"/>
        </w:trPr>
        <w:tc>
          <w:tcPr>
            <w:tcW w:w="178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Группа условий</w:t>
            </w:r>
          </w:p>
        </w:tc>
        <w:tc>
          <w:tcPr>
            <w:tcW w:w="316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Критерии оценки</w:t>
            </w:r>
          </w:p>
        </w:tc>
        <w:tc>
          <w:tcPr>
            <w:tcW w:w="157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-194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Единица измерения</w:t>
            </w:r>
          </w:p>
        </w:tc>
        <w:tc>
          <w:tcPr>
            <w:tcW w:w="421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-17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Контроль состояния условий</w:t>
            </w:r>
          </w:p>
        </w:tc>
      </w:tr>
      <w:tr>
        <w:trPr>
          <w:trHeight w:val="571" w:hRule="auto"/>
          <w:jc w:val="left"/>
          <w:cantSplit w:val="1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7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-194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Фактический показатель</w:t>
              <w:br/>
              <w:t xml:space="preserve">на старте</w:t>
            </w: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-12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Планируемый показатель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дорожная карта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»)</w:t>
            </w: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-17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Факт выполнения</w:t>
              <w:br/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дорожной карты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</w:tc>
      </w:tr>
      <w:tr>
        <w:trPr>
          <w:trHeight w:val="1000" w:hRule="auto"/>
          <w:jc w:val="left"/>
        </w:trPr>
        <w:tc>
          <w:tcPr>
            <w:tcW w:w="178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Кадровые условия</w:t>
            </w: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первая;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высшая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до 5 лет;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свыше 30 лет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организации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-6"/>
                <w:position w:val="0"/>
                <w:sz w:val="20"/>
                <w:shd w:fill="auto" w:val="clear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охваченных непрерывным профессиональным образованием: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тренинги, обучающие семинары, стажировки;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вне программ повышения квалификации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являющихся победителями или призерами конкурса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Учитель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Психолого-педагогические условия</w:t>
            </w: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педагогов-психологов в штатном расписании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педагогов-психологов по совместительству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социальных педагогов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Доля мероприятий, курируемых педагогом-психологом в Программе воспитания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 не имеется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Имеется/ не имеется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Материально-технические условия</w:t>
            </w: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компьютеров в расчете на одного учащегося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читального зала библиотеки, в том числе: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с обеспечением возможности работы на стационарных компьютерах или использования переносных компьютеров;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с медиатекой;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оснащенного средствами сканирования и распознавания текстов;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с выходом в интернет с компьютеров, расположенных в помещении библиотеки;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0"/>
                <w:shd w:fill="auto" w:val="clear"/>
              </w:rPr>
              <w:t xml:space="preserve">с возможностью размножения печатных бумажных материалов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Кв. м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Учебно-методическое и информационное обеспечение </w:t>
            </w: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Ед./%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используемых учебников и учебных пособий федеральному перечню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0"/>
                <w:shd w:fill="auto" w:val="clear"/>
              </w:rPr>
              <w:t xml:space="preserve">Соответствует/не соответствует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Да/Нет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4" w:hRule="auto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8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6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Соответствие содержания сайта требованиям статьи 29 Федерального закона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273-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 образовании в Российской Федерации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</w:tc>
        <w:tc>
          <w:tcPr>
            <w:tcW w:w="15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-9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0"/>
                <w:shd w:fill="auto" w:val="clear"/>
              </w:rPr>
              <w:t xml:space="preserve">Соответствует/</w:t>
            </w:r>
          </w:p>
          <w:p>
            <w:pPr>
              <w:spacing w:before="0" w:after="200" w:line="276"/>
              <w:ind w:right="-9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8"/>
                <w:position w:val="0"/>
                <w:sz w:val="20"/>
                <w:shd w:fill="auto" w:val="clear"/>
              </w:rPr>
              <w:t xml:space="preserve">не соответствует</w:t>
            </w:r>
          </w:p>
        </w:tc>
        <w:tc>
          <w:tcPr>
            <w:tcW w:w="13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Приложение 3</w:t>
        <w:br/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Показатели оценки предметных образовательных результатов </w:t>
      </w:r>
    </w:p>
    <w:tbl>
      <w:tblPr/>
      <w:tblGrid>
        <w:gridCol w:w="526"/>
        <w:gridCol w:w="8115"/>
        <w:gridCol w:w="1641"/>
      </w:tblGrid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Показатели оценки предметных образовательных результатов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Единица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измерения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учащихся, успевающих 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«4»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«5»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 результатам промежуточной аттестации, в общей численности учащихся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Средний балл ОГЭ выпускников 9-го класса по русскому языку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Балл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Средний балл ОГЭ выпускников 9-го класса по математике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Балл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Средний балл ЕГЭ выпускников 11-го класса по русскому языку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Балл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Средний балл ЕГЭ 11-го класса по математике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Балл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13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15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учащихся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vMerge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муниципального уровня;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vMerge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регионального уровня;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федерального уровня;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международного уровня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16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  <w:tr>
        <w:trPr>
          <w:trHeight w:val="1" w:hRule="atLeast"/>
          <w:jc w:val="left"/>
        </w:trPr>
        <w:tc>
          <w:tcPr>
            <w:tcW w:w="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17</w:t>
            </w:r>
          </w:p>
        </w:tc>
        <w:tc>
          <w:tcPr>
            <w:tcW w:w="81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6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Чел./%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Приложение 4</w:t>
        <w:br/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Показатели оценки метапредметных образовательных результатов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076"/>
        <w:gridCol w:w="2278"/>
        <w:gridCol w:w="2252"/>
        <w:gridCol w:w="2403"/>
        <w:gridCol w:w="1775"/>
      </w:tblGrid>
      <w:tr>
        <w:trPr>
          <w:trHeight w:val="1" w:hRule="atLeast"/>
          <w:jc w:val="left"/>
        </w:trPr>
        <w:tc>
          <w:tcPr>
            <w:tcW w:w="20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Группа метапредметных образовательных результатов</w:t>
            </w:r>
          </w:p>
        </w:tc>
        <w:tc>
          <w:tcPr>
            <w:tcW w:w="69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Показатели оценки метапредметных образовательных результатов</w:t>
            </w:r>
          </w:p>
        </w:tc>
        <w:tc>
          <w:tcPr>
            <w:tcW w:w="177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Форма и метод оценки</w:t>
            </w:r>
          </w:p>
        </w:tc>
      </w:tr>
      <w:tr>
        <w:trPr>
          <w:trHeight w:val="641" w:hRule="auto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Уровень начального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общего образования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Уровень основного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общего образования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Уровень среднего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общего образования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Метапредметные понятия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и термины</w:t>
            </w: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Слово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Число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Знак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Признак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Определение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Информация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Цель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Результат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Реальный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Виртуальный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Практический 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Теоретический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Процесс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Явление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Общее 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Частное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Причина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Следствие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Закономерность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Тенденция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Объект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Субъект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Анализ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Синтез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Гипотетический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Вероятностный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Индивид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Личность 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Духовное (волевое)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Душевное (психическое)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Сознание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Самосознание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Детерминация</w:t>
            </w:r>
          </w:p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Интеграция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Дифференциация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Экстраполяция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Система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Синергия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Опрос письменный</w:t>
            </w:r>
          </w:p>
        </w:tc>
      </w:tr>
      <w:tr>
        <w:trPr>
          <w:trHeight w:val="1" w:hRule="atLeast"/>
          <w:jc w:val="left"/>
        </w:trPr>
        <w:tc>
          <w:tcPr>
            <w:tcW w:w="20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Личностные УУД</w:t>
            </w: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Смыслообразование и морально-этическая ориентация в вопросах: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саморегуляции поведения;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взаимодействия с окружающими;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здорового образа жизни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Смыслообразование и морально-этическая ориентация в вопросах: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индивидуального стиля познавательной деятельности;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эффективной коммуникации;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ответственности за собственные поступки, нравственного долга;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гражданской активности;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отношения к труду и выбору профессии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Смыслообразование и морально-этическая ориентация в вопросах: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выбора жизненной стратегии, построения карьеры;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средств и методов самоактуализации в условиях информационного общества;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морального выбора;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взаимоотношения полов, создания семьи;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готовности к активной гражданской практике; российской идентичности;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отношения к религии как форме мировоззрения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Наблюдение и диагностика в рамках мониторинга личностного развития </w:t>
            </w: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Регулятивные УУД</w:t>
            </w:r>
          </w:p>
        </w:tc>
        <w:tc>
          <w:tcPr>
            <w:tcW w:w="69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Способность принимать и сохранять цели учебной деятельности</w:t>
            </w:r>
          </w:p>
        </w:tc>
        <w:tc>
          <w:tcPr>
            <w:tcW w:w="177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Встроенное педагогическое наблюдение</w:t>
            </w: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Освоение способов решения проблем творческого и поискового характера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планировать, контролировать и оценивать свои учебные действия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Познавательные УУД</w:t>
            </w: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465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77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Комплексная контрольная работа на основе текста</w:t>
            </w: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Активное использование речевых средств и ИКТ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осознанно использовать речевые средства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465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Использование ИКТ-технологий в учебной деятельности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Формирование и развитие компетентности в области ИКТ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Оценка результатов проекта по информатике или технологии</w:t>
            </w: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Овладение навыками смыслового чтения текстов различных стилей и жанров</w:t>
            </w:r>
          </w:p>
        </w:tc>
        <w:tc>
          <w:tcPr>
            <w:tcW w:w="177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Комплексная контрольная работа на основе текста</w:t>
            </w: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Первичное освоение логических операций и действий (анализ, синтез, классификация)</w:t>
            </w:r>
          </w:p>
        </w:tc>
        <w:tc>
          <w:tcPr>
            <w:tcW w:w="465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Освоение начальных форм познавательной и личностной рефлексии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Коммуникативные УУД</w:t>
            </w: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использовать речевые средства в соответствии с целями коммуникации: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участие в диалоге;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первичный опыт презентаций;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создание текстов художественного стиля;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использование в речи не менее трех изобразительно-выразительных средств языка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использовать речевые средства в соответствии с целями коммуникации: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участие в дискуссии;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развитие опыта презентаций;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создание текстов художественного, публицистического и научно-популярного стилей;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использование в речи не менее семи изобразительно-выразительных средств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использовать речевые средства в соответствии с целями коммуникации: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участие в дебатах;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устойчивые навыки презентаций;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владение всеми функциональными стилями;</w:t>
            </w:r>
          </w:p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владение всеми основными изобразительно-выразительными средствами языка</w:t>
            </w:r>
          </w:p>
        </w:tc>
        <w:tc>
          <w:tcPr>
            <w:tcW w:w="17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Текущий диагностический контроль по русскому языку </w:t>
            </w: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0"/>
                <w:shd w:fill="auto" w:val="clear"/>
              </w:rPr>
              <w:t xml:space="preserve">Взаимодействие с партнером, адекватная оценка собственного поведения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организовывать учебное сотрудничество со сверстниками и педагогами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177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Наблюдение за ходом работы обучающегося в группе</w:t>
            </w: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0"/>
                <w:shd w:fill="auto" w:val="clear"/>
              </w:rPr>
              <w:t xml:space="preserve">Готовность и способность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формулировать и отстаивать свое мнение</w:t>
            </w:r>
          </w:p>
        </w:tc>
        <w:tc>
          <w:tcPr>
            <w:tcW w:w="2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Готовность и способность учитывать мнения других в процессе групповой работы</w:t>
            </w:r>
          </w:p>
        </w:tc>
        <w:tc>
          <w:tcPr>
            <w:tcW w:w="24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0"/>
                <w:shd w:fill="auto" w:val="clear"/>
              </w:rPr>
              <w:t xml:space="preserve">Готовность разрешать конфликты, стремление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учитывать и координировать различные мнения и позиции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7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93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2" w:leader="none"/>
              </w:tabs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0"/>
                <w:shd w:fill="auto" w:val="clear"/>
              </w:rPr>
              <w:t xml:space="preserve"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177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Приложение 5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0"/>
          <w:shd w:fill="auto" w:val="clear"/>
        </w:rPr>
        <w:br/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Мониторинг личностного развития обучающихся</w:t>
      </w:r>
    </w:p>
    <w:tbl>
      <w:tblPr/>
      <w:tblGrid>
        <w:gridCol w:w="462"/>
        <w:gridCol w:w="1308"/>
        <w:gridCol w:w="1383"/>
        <w:gridCol w:w="1715"/>
        <w:gridCol w:w="1050"/>
        <w:gridCol w:w="1271"/>
        <w:gridCol w:w="1271"/>
      </w:tblGrid>
      <w:tr>
        <w:trPr>
          <w:trHeight w:val="1" w:hRule="atLeast"/>
          <w:jc w:val="center"/>
        </w:trPr>
        <w:tc>
          <w:tcPr>
            <w:tcW w:w="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</w:tc>
        <w:tc>
          <w:tcPr>
            <w:tcW w:w="13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Диагностируемое личностное качество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Показатель сформированности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Предмет мониторинга по показателю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Оценочная процедура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Исполнитель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Периодичность процедур мониторинга</w:t>
            </w:r>
          </w:p>
        </w:tc>
      </w:tr>
      <w:tr>
        <w:trPr>
          <w:trHeight w:val="1" w:hRule="atLeast"/>
          <w:jc w:val="center"/>
        </w:trPr>
        <w:tc>
          <w:tcPr>
            <w:tcW w:w="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3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Сформированность личностных УУД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Готовность и способность к смыслообразованию и морально-этической ориентации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учащихся,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Встроенное наблюдение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Классный руководитель, тьютор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 течение года, в рамках классных часов</w:t>
            </w:r>
          </w:p>
        </w:tc>
      </w:tr>
      <w:tr>
        <w:trPr>
          <w:trHeight w:val="1" w:hRule="atLeast"/>
          <w:jc w:val="center"/>
        </w:trPr>
        <w:tc>
          <w:tcPr>
            <w:tcW w:w="4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30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Сформированность активной гражданской позиции; российская идентичность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учащихся,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Встроенное наблюдение.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Тестирование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Педагог-психолог совместно (или классный руководитель) с преподавателем общественно-политических дисциплин</w:t>
            </w:r>
          </w:p>
        </w:tc>
        <w:tc>
          <w:tcPr>
            <w:tcW w:w="12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Ежегодно, в конце учебного года</w:t>
            </w:r>
          </w:p>
        </w:tc>
      </w:tr>
      <w:tr>
        <w:trPr>
          <w:trHeight w:val="1" w:hRule="atLeast"/>
          <w:jc w:val="center"/>
        </w:trPr>
        <w:tc>
          <w:tcPr>
            <w:tcW w:w="4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Освоение понятия российской идентичности. Принятие культурно-исторических практик России 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учащихся,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Опрос.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Встроенное педагогическое наблюдение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Педагог-психолог</w:t>
            </w:r>
          </w:p>
        </w:tc>
        <w:tc>
          <w:tcPr>
            <w:tcW w:w="127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Социально-культурный опыт учащихся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2"/>
                <w:position w:val="0"/>
                <w:sz w:val="20"/>
                <w:shd w:fill="auto" w:val="clear"/>
              </w:rPr>
              <w:t xml:space="preserve">Единицы портфолио, подтверждающие социально-культурный опыт учащегося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Статистический учет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Классный руководитель, тьютор</w:t>
            </w:r>
          </w:p>
        </w:tc>
        <w:tc>
          <w:tcPr>
            <w:tcW w:w="127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30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Готовность к продолжению образования на профильном уровне, к выбору профиля обучения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Понимание учащимся собственных профессиональных склонностей и способностей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учащихся, своевременно ознакомленных с заключением педагога-психолога о профессиональных склонностях и способностях учащихся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Статистический учет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Классный руководитель, тьютор</w:t>
            </w:r>
          </w:p>
        </w:tc>
        <w:tc>
          <w:tcPr>
            <w:tcW w:w="12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Первый раз на этапе предпрофильной подготовки (по окончании учащимися 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 классов).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Второй раз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 окончании уровня основного общего образования </w:t>
            </w:r>
          </w:p>
        </w:tc>
      </w:tr>
      <w:tr>
        <w:trPr>
          <w:trHeight w:val="1" w:hRule="atLeast"/>
          <w:jc w:val="center"/>
        </w:trPr>
        <w:tc>
          <w:tcPr>
            <w:tcW w:w="4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учащихся,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Статистический учет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Классный руководитель, тьютор</w:t>
            </w:r>
          </w:p>
        </w:tc>
        <w:tc>
          <w:tcPr>
            <w:tcW w:w="127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Опыт выполнения учащимся  проектов, тематика которых соответствует рекомендованному профилю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Статистический учет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Классный руководитель, тьютор</w:t>
            </w:r>
          </w:p>
        </w:tc>
        <w:tc>
          <w:tcPr>
            <w:tcW w:w="127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6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130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Освоение учащимися существующих норм морали, национальных традиций, традиций этноса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учащихся,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Опрос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Педагог-психолог и (или) классный руководитель, тьютор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в рамках содержания рабочих программ по обществознанию и (или) литературе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Ежегодно, в конце учебного года</w:t>
            </w:r>
          </w:p>
        </w:tc>
      </w:tr>
      <w:tr>
        <w:trPr>
          <w:trHeight w:val="1" w:hRule="atLeast"/>
          <w:jc w:val="center"/>
        </w:trPr>
        <w:tc>
          <w:tcPr>
            <w:tcW w:w="46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Опыт выполнения учащимся проектов, тематика которых свидетельствует о патриотических чувствах учащегося, его интересе к культуре и истории своего народа, ценностям семьи и брака 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Статистический учет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Классный руководитель, тьютор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Ежегодно, в конце учебного года</w:t>
            </w:r>
          </w:p>
        </w:tc>
      </w:tr>
      <w:tr>
        <w:trPr>
          <w:trHeight w:val="1" w:hRule="atLeast"/>
          <w:jc w:val="center"/>
        </w:trPr>
        <w:tc>
          <w:tcPr>
            <w:tcW w:w="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13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Сформированность культуры здорового образа жизни; ценностное отношение к труду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Демонстрация культуры здорового образа жизни в среде образования и социальных практиках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Стабильность посещения занятий физической культурой.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Сокращения количества пропусков уроков по болезни. 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Соблюдение элементарных правил гигиены 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Статистический учет.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Отзыв классного руководителя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Классный руководитель, тьютор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Ежегодно, в конце учебного года</w:t>
            </w:r>
          </w:p>
        </w:tc>
      </w:tr>
      <w:tr>
        <w:trPr>
          <w:trHeight w:val="1" w:hRule="atLeast"/>
          <w:jc w:val="center"/>
        </w:trPr>
        <w:tc>
          <w:tcPr>
            <w:tcW w:w="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13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Сформированность ценностного отношения к труду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Демонстрация уважения к труду как способу самореализации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Уровень активности участия в трудовых практиках, в том числе в качестве волонтера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Отзыв классного руководителя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Классный руководитель, тьютор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Ежегодно, в конце учебного года</w:t>
            </w:r>
          </w:p>
        </w:tc>
      </w:tr>
      <w:tr>
        <w:trPr>
          <w:trHeight w:val="1" w:hRule="atLeast"/>
          <w:jc w:val="center"/>
        </w:trPr>
        <w:tc>
          <w:tcPr>
            <w:tcW w:w="4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13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Сформированность основ экологической культуры</w:t>
            </w:r>
          </w:p>
        </w:tc>
        <w:tc>
          <w:tcPr>
            <w:tcW w:w="13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Готовность учащихся к экологически безопасному поведению в быту</w:t>
            </w:r>
          </w:p>
        </w:tc>
        <w:tc>
          <w:tcPr>
            <w:tcW w:w="17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Освоение понятий экологического содержания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Единицы портфолио, подтверждающие социально-культурный опыт учащегося</w:t>
            </w:r>
          </w:p>
        </w:tc>
        <w:tc>
          <w:tcPr>
            <w:tcW w:w="10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Опрос.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Статистический учет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Преподаватель экологии или биологии совместно с классным руководителем, тьютором</w:t>
            </w:r>
          </w:p>
        </w:tc>
        <w:tc>
          <w:tcPr>
            <w:tcW w:w="12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Ежегодно, в конце учебного года</w:t>
            </w:r>
          </w:p>
        </w:tc>
      </w:tr>
    </w:tbl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Приложение 6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Структура отчета о самообследовании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</w:p>
    <w:tbl>
      <w:tblPr/>
      <w:tblGrid>
        <w:gridCol w:w="3591"/>
        <w:gridCol w:w="3402"/>
        <w:gridCol w:w="5953"/>
      </w:tblGrid>
      <w:tr>
        <w:trPr>
          <w:trHeight w:val="578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0"/>
                <w:shd w:fill="auto" w:val="clear"/>
              </w:rPr>
              <w:t xml:space="preserve">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раздела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Название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Содержимое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Общая характеристика образовательной деятельности 00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Полное наименование и контактная информация 00 в соответствии со сведениями в уставе.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Взаимодействие с организациями-партнерами, органами исполнительной власти.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Инновационная деятельность на уровне ФИП, РИГ1 (при наличии)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Система управления 00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Структура управления, включая органы коллегиального и общественного управления.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Взаимосвязь структур и органов управления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Содержание подготовки обучающихся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Виды реализуемых ООП.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Численность обучающихся, осваивающих ООП по уровням общего образования:</w:t>
            </w:r>
          </w:p>
          <w:p>
            <w:pPr>
              <w:numPr>
                <w:ilvl w:val="0"/>
                <w:numId w:val="645"/>
              </w:numPr>
              <w:tabs>
                <w:tab w:val="left" w:pos="191" w:leader="none"/>
              </w:tabs>
              <w:spacing w:before="0" w:after="0" w:line="274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начального общего;</w:t>
            </w:r>
          </w:p>
          <w:p>
            <w:pPr>
              <w:numPr>
                <w:ilvl w:val="0"/>
                <w:numId w:val="645"/>
              </w:numPr>
              <w:tabs>
                <w:tab w:val="left" w:pos="194" w:leader="none"/>
              </w:tabs>
              <w:spacing w:before="0" w:after="0" w:line="274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основного общего;</w:t>
            </w:r>
          </w:p>
          <w:p>
            <w:pPr>
              <w:numPr>
                <w:ilvl w:val="0"/>
                <w:numId w:val="645"/>
              </w:numPr>
              <w:tabs>
                <w:tab w:val="left" w:pos="191" w:leader="none"/>
              </w:tabs>
              <w:spacing w:before="0" w:after="0" w:line="274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среднего общего.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Количество индивидуальных учебных планов по разным категориям обучающихся.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Направления дополнительных общеразвивающих программ. Количество обучающихся в объединениях дополнительного образования по каждому направлению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Качество подготовки обучающихся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Успеваемость (без двоек) и качество (четверки, пятерки). Количество учащихся, набравших не менее (указать количество) баллов по трем предметам ГИА.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Количество учащихся, набравших не менее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(указать количество)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 баллов по трем предметам ОГЭ.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Количество призеров Всероссийской олимпиады школьников (по уровням).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Количество учащихся, преодолевших установленный минимальный порог в общегородских обязательных метапредмет ных диагностиках.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Особенности организации учебного процесса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Количество классов-комплектов.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Режим образовательной деятельности (одна/ две смены; пяти/ шестидневная неделя).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Продолжительность учебного года и каникул Количество обучающихся, получающих образование:</w:t>
            </w:r>
          </w:p>
          <w:p>
            <w:pPr>
              <w:numPr>
                <w:ilvl w:val="0"/>
                <w:numId w:val="658"/>
              </w:numPr>
              <w:tabs>
                <w:tab w:val="left" w:pos="194" w:leader="none"/>
              </w:tabs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в очно-заочной форме;</w:t>
            </w:r>
          </w:p>
          <w:p>
            <w:pPr>
              <w:numPr>
                <w:ilvl w:val="0"/>
                <w:numId w:val="658"/>
              </w:numPr>
              <w:tabs>
                <w:tab w:val="left" w:pos="191" w:leader="none"/>
              </w:tabs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заочной форме.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Соответствие режима учебной деятельности санитарно-гигиеническим требованиям.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Наличие ООП того или иного уровня, реализуемых в сетевой форме.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Количество обучающихся, осваивающих ООП:</w:t>
            </w:r>
          </w:p>
          <w:p>
            <w:pPr>
              <w:numPr>
                <w:ilvl w:val="0"/>
                <w:numId w:val="661"/>
              </w:numPr>
              <w:tabs>
                <w:tab w:val="left" w:pos="191" w:leader="none"/>
              </w:tabs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 применением дистанционных технологий;</w:t>
            </w:r>
          </w:p>
          <w:p>
            <w:pPr>
              <w:numPr>
                <w:ilvl w:val="0"/>
                <w:numId w:val="661"/>
              </w:numPr>
              <w:tabs>
                <w:tab w:val="left" w:pos="187" w:leader="none"/>
              </w:tabs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 применением электронных средств обучения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Информация о востребованности выпускников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Поступление в вузы выпускников профильных классов в соответствии с профилем.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Процент поступления в вузы, ссузы от общего количества выпускников.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Процент выпускников, трудоустроенных без продолжения получения образования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Кадровое обеспечение образовательного процесса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Доля педагогических работников с высшим образованием. Категорийность педагогических работников.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Группы педагогических работников по стажу работы. Возрастной состав педагогических работников.</w:t>
            </w:r>
          </w:p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8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Учебно-методическое обеспечение образовательного процесса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Соответствие используемых учебников федеральному перечню.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Общее количество учебных и учебно-методических пособий, используемых в образовательном процессе.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Количество экземпляров учебной и учебно-методической литературы в расчете на одного учащегося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9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Библиотечно-информационное обеспечение образовательного процесса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Приложение 2 к Положению о ВСОКО (разделы 1-2)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Материально-техническая база 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Приложение 2 к Положению о ВСОКО (разделы 3-4)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6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Функционирование</w:t>
            </w:r>
          </w:p>
          <w:p>
            <w:pPr>
              <w:spacing w:before="60" w:after="0" w:line="26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ВСОКО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Положение о ВСОКО</w:t>
            </w:r>
          </w:p>
        </w:tc>
      </w:tr>
      <w:tr>
        <w:trPr>
          <w:trHeight w:val="1969" w:hRule="auto"/>
          <w:jc w:val="left"/>
        </w:trPr>
        <w:tc>
          <w:tcPr>
            <w:tcW w:w="35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Анализ показателей деятельности 00, подлежащей само обследованию</w:t>
            </w:r>
          </w:p>
        </w:tc>
        <w:tc>
          <w:tcPr>
            <w:tcW w:w="59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8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Аналитическая текстовая часть, содержащая качественную оценку показателей, включая их сравнение с показателями предыдущего года/ нескольких лет. Констатация точек роста и управленческих решений, которые их обеспечили. Объяснение причин отрицательной динамики по отдельным показателям (если она есть).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Общий вывод о результатах самообследования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Приложение 7</w:t>
      </w:r>
    </w:p>
    <w:p>
      <w:pPr>
        <w:spacing w:before="0" w:after="0" w:line="55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Образец справки по результатам ВШК</w:t>
        <w:br/>
        <w:t xml:space="preserve">Справка</w:t>
      </w:r>
    </w:p>
    <w:p>
      <w:pPr>
        <w:tabs>
          <w:tab w:val="left" w:pos="9503" w:leader="underscore"/>
        </w:tabs>
        <w:spacing w:before="0" w:after="0" w:line="274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по итогам проведения внутришкольного контроля</w:t>
        <w:tab/>
      </w:r>
    </w:p>
    <w:p>
      <w:pPr>
        <w:spacing w:before="0" w:after="0" w:line="274"/>
        <w:ind w:right="24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предмет контроля)</w:t>
      </w:r>
    </w:p>
    <w:p>
      <w:pPr>
        <w:tabs>
          <w:tab w:val="left" w:pos="4018" w:leader="underscore"/>
          <w:tab w:val="left" w:pos="5116" w:leader="underscore"/>
          <w:tab w:val="left" w:pos="6862" w:leader="underscore"/>
          <w:tab w:val="left" w:pos="7816" w:leader="underscore"/>
        </w:tabs>
        <w:spacing w:before="0" w:after="0" w:line="274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Сроки проведения контроля: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«</w:t>
        <w:tab/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по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«</w:t>
        <w:tab/>
        <w:t xml:space="preserve">»</w:t>
        <w:tab/>
        <w:t xml:space="preserve">20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г.</w:t>
      </w:r>
    </w:p>
    <w:p>
      <w:pPr>
        <w:tabs>
          <w:tab w:val="left" w:pos="9821" w:leader="underscore"/>
        </w:tabs>
        <w:spacing w:before="0" w:after="0" w:line="274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Вид контроля:</w:t>
        <w:tab/>
        <w:t xml:space="preserve">.</w:t>
      </w:r>
    </w:p>
    <w:p>
      <w:pPr>
        <w:spacing w:before="0" w:after="0" w:line="274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Результаты контроля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Контроль реализации программы формирования / развития УУД основной образовательной программы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0"/>
          <w:shd w:fill="auto" w:val="clear"/>
        </w:rPr>
        <w:t xml:space="preserve">{указывается уровень общего образования, название образовательной программы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) осуществляется по следующим направлениям: содержание программы (таблица 1), выполнение программы (таблица 2) и уровень достижения планируемых результатов (таблица 3).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77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Содержание программы</w:t>
      </w:r>
    </w:p>
    <w:p>
      <w:pPr>
        <w:tabs>
          <w:tab w:val="left" w:pos="922" w:leader="underscore"/>
          <w:tab w:val="left" w:pos="6534" w:leader="underscore"/>
        </w:tabs>
        <w:spacing w:before="0" w:after="0" w:line="277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Таблица 1. Предмет и результаты контроля по содержанию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u w:val="single"/>
          <w:shd w:fill="auto" w:val="clear"/>
        </w:rPr>
        <w:t xml:space="preserve">Программы формирования /развития УУД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ab/>
      </w:r>
    </w:p>
    <w:tbl>
      <w:tblPr/>
      <w:tblGrid>
        <w:gridCol w:w="10128"/>
        <w:gridCol w:w="3402"/>
      </w:tblGrid>
      <w:tr>
        <w:trPr>
          <w:trHeight w:val="295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Предмет контроля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Результаты</w:t>
            </w:r>
          </w:p>
        </w:tc>
      </w:tr>
      <w:tr>
        <w:trPr>
          <w:trHeight w:val="1116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Соответствие структуры программы формирования/ развития УУД требованиям ФГОС начального общего образования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Соответствует / не соответствует / соответствует при условии корректировки</w:t>
            </w:r>
          </w:p>
        </w:tc>
      </w:tr>
      <w:tr>
        <w:trPr>
          <w:trHeight w:val="1116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Соответствие планируемых результатов требованиям ФГОС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(указать уровень общего образования)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Соответствует / не соответствует / соответствует при условии корректировки</w:t>
            </w:r>
          </w:p>
        </w:tc>
      </w:tr>
      <w:tr>
        <w:trPr>
          <w:trHeight w:val="562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Планируемые результаты программы распределены по годам освоения ООП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(указать уровень общего образования)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</w:tr>
      <w:tr>
        <w:trPr>
          <w:trHeight w:val="835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Представлено содержание урочной и внеурочной деятельности по достижению учащимися планируемых результатов программы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</w:tr>
      <w:tr>
        <w:trPr>
          <w:trHeight w:val="842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Содержание урочной деятельности разработано с учетом специфики учебных предметов учебного плана ООП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(указать уровень общего образования)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 / Частично</w:t>
            </w:r>
          </w:p>
        </w:tc>
      </w:tr>
      <w:tr>
        <w:trPr>
          <w:trHeight w:val="846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81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Содержание урочной деятельности отражено в рабочих программах учебных предметов, где выделены закрепленные программой результаты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 / Частично</w:t>
            </w:r>
          </w:p>
        </w:tc>
      </w:tr>
      <w:tr>
        <w:trPr>
          <w:trHeight w:val="835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Содержание внеурочной деятельности представлено в соответствии с планом внеурочной деятельности ООП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0"/>
                <w:shd w:fill="auto" w:val="clear"/>
              </w:rPr>
              <w:t xml:space="preserve">(указать уровень общего образования)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 / Частично</w:t>
            </w:r>
          </w:p>
        </w:tc>
      </w:tr>
      <w:tr>
        <w:trPr>
          <w:trHeight w:val="558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Курсы и мероприятия внеурочной деятельности представлены с указанием на их планируемые эффекты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 / Частично</w:t>
            </w:r>
          </w:p>
        </w:tc>
      </w:tr>
      <w:tr>
        <w:trPr>
          <w:trHeight w:val="558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Приложены типовые задачи применения универсальных учебных действий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</w:tr>
      <w:tr>
        <w:trPr>
          <w:trHeight w:val="565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81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В программе обозначена часть, сформированная участниками образовательных отношений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</w:tr>
      <w:tr>
        <w:trPr>
          <w:trHeight w:val="576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Часть программы, сформированная участниками образовательных отношений, подкреплена необходимыми документами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</w:tr>
      <w:tr>
        <w:trPr>
          <w:trHeight w:val="302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Оценочные материалы разработаны и приложены к программе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2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</w:tr>
      <w:tr>
        <w:trPr>
          <w:trHeight w:val="1127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Оценочные материалы соответствуют планируемым результатам программы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20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Соответствует / не соответствует / соответствует при условии корректировки</w:t>
            </w:r>
          </w:p>
        </w:tc>
      </w:tr>
      <w:tr>
        <w:trPr>
          <w:trHeight w:val="580" w:hRule="auto"/>
          <w:jc w:val="center"/>
        </w:trPr>
        <w:tc>
          <w:tcPr>
            <w:tcW w:w="101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20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Организовано взаимодействие с организациями-партнерами; привлечены консультанты, эксперты, научные руководители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 / Частично</w:t>
            </w:r>
          </w:p>
        </w:tc>
      </w:tr>
    </w:tbl>
    <w:p>
      <w:pPr>
        <w:spacing w:before="0" w:after="0" w:line="277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</w:pPr>
    </w:p>
    <w:p>
      <w:pPr>
        <w:spacing w:before="0" w:after="0" w:line="277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</w:pPr>
    </w:p>
    <w:p>
      <w:pPr>
        <w:spacing w:before="0" w:after="0" w:line="277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</w:pPr>
    </w:p>
    <w:p>
      <w:pPr>
        <w:spacing w:before="0" w:after="0" w:line="277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Анализ содержания данных, представленных в таблице 1, показывает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дается краткий анализ результатов предмета контроля, форма представления которого выбирается самостоятельно).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77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Выполнение программы</w:t>
      </w:r>
    </w:p>
    <w:p>
      <w:pPr>
        <w:tabs>
          <w:tab w:val="left" w:pos="612" w:leader="underscore"/>
          <w:tab w:val="left" w:pos="6296" w:leader="underscore"/>
        </w:tabs>
        <w:spacing w:before="0" w:after="0" w:line="277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Таблица 2. Предмет и результаты контроля по выполнению </w:t>
        <w:tab/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u w:val="single"/>
          <w:shd w:fill="auto" w:val="clear"/>
        </w:rPr>
        <w:t xml:space="preserve">Программы формирования / развития УУД</w:t>
      </w:r>
    </w:p>
    <w:p>
      <w:pPr>
        <w:tabs>
          <w:tab w:val="left" w:pos="612" w:leader="underscore"/>
          <w:tab w:val="left" w:pos="6296" w:leader="underscore"/>
        </w:tabs>
        <w:spacing w:before="0" w:after="0" w:line="277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</w:p>
    <w:tbl>
      <w:tblPr/>
      <w:tblGrid>
        <w:gridCol w:w="8096"/>
        <w:gridCol w:w="2095"/>
      </w:tblGrid>
      <w:tr>
        <w:trPr>
          <w:trHeight w:val="299" w:hRule="auto"/>
          <w:jc w:val="center"/>
        </w:trPr>
        <w:tc>
          <w:tcPr>
            <w:tcW w:w="8096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Предмет контроля</w:t>
            </w:r>
          </w:p>
        </w:tc>
        <w:tc>
          <w:tcPr>
            <w:tcW w:w="2095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Результаты</w:t>
            </w:r>
          </w:p>
        </w:tc>
      </w:tr>
      <w:tr>
        <w:trPr>
          <w:trHeight w:val="565" w:hRule="auto"/>
          <w:jc w:val="center"/>
        </w:trPr>
        <w:tc>
          <w:tcPr>
            <w:tcW w:w="8096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Учебные занятия, выделенные в рабочих программах в соответствии с планируемыми результатами формирования УУД, проведены</w:t>
            </w:r>
          </w:p>
        </w:tc>
        <w:tc>
          <w:tcPr>
            <w:tcW w:w="2095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</w:tr>
      <w:tr>
        <w:trPr>
          <w:trHeight w:val="569" w:hRule="auto"/>
          <w:jc w:val="center"/>
        </w:trPr>
        <w:tc>
          <w:tcPr>
            <w:tcW w:w="8096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7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Регулярные курсы внеурочной деятельности, внесенные в программу, проведены в объеме, запланированном рабочей программой курса</w:t>
            </w:r>
          </w:p>
        </w:tc>
        <w:tc>
          <w:tcPr>
            <w:tcW w:w="2095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</w:tr>
      <w:tr>
        <w:trPr>
          <w:trHeight w:val="302" w:hRule="auto"/>
          <w:jc w:val="center"/>
        </w:trPr>
        <w:tc>
          <w:tcPr>
            <w:tcW w:w="8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Мероприятия внеурочной деятельности, внесенные в программу, проведены</w:t>
            </w:r>
          </w:p>
        </w:tc>
        <w:tc>
          <w:tcPr>
            <w:tcW w:w="20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Да / Нет</w:t>
            </w:r>
          </w:p>
        </w:tc>
      </w:tr>
    </w:tbl>
    <w:p>
      <w:pPr>
        <w:spacing w:before="191" w:after="240" w:line="277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Анализ содержания данных, представленных в таблице 2, показывает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дается краткий анализ результатов предмета контроля, форма представления которого выбирается самостоятельно).</w:t>
      </w:r>
    </w:p>
    <w:p>
      <w:pPr>
        <w:keepNext w:val="true"/>
        <w:keepLines w:val="true"/>
        <w:spacing w:before="0" w:after="0" w:line="277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Выводы:</w:t>
      </w:r>
    </w:p>
    <w:p>
      <w:pPr>
        <w:numPr>
          <w:ilvl w:val="0"/>
          <w:numId w:val="777"/>
        </w:numPr>
        <w:tabs>
          <w:tab w:val="left" w:pos="351" w:leader="none"/>
        </w:tabs>
        <w:spacing w:before="0" w:after="0" w:line="277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Положительные эффекты: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перечислить с комментарием обуславливающих факторов: материальные условия, кадры)</w:t>
      </w:r>
    </w:p>
    <w:p>
      <w:pPr>
        <w:numPr>
          <w:ilvl w:val="0"/>
          <w:numId w:val="777"/>
        </w:numPr>
        <w:tabs>
          <w:tab w:val="left" w:pos="380" w:leader="none"/>
        </w:tabs>
        <w:spacing w:before="0" w:after="0" w:line="277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Недочеты в содержании программы: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(перечислить с комментарием причин и возможности их устранения).</w:t>
      </w:r>
    </w:p>
    <w:p>
      <w:pPr>
        <w:numPr>
          <w:ilvl w:val="0"/>
          <w:numId w:val="777"/>
        </w:numPr>
        <w:tabs>
          <w:tab w:val="left" w:pos="355" w:leader="none"/>
        </w:tabs>
        <w:spacing w:before="0" w:after="243" w:line="277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Факты невыполнения программы: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(перечислить с комментарием причин и возможности их восполнения).</w:t>
      </w:r>
    </w:p>
    <w:p>
      <w:pPr>
        <w:keepNext w:val="true"/>
        <w:keepLines w:val="true"/>
        <w:spacing w:before="0" w:after="0" w:line="274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Рекомендации / Меры по итогам контроля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0"/>
          <w:shd w:fill="FFFFFF" w:val="clear"/>
        </w:rPr>
        <w:t xml:space="preserve">(выбрать нужное):</w:t>
      </w:r>
    </w:p>
    <w:p>
      <w:pPr>
        <w:tabs>
          <w:tab w:val="left" w:pos="2952" w:leader="underscore"/>
          <w:tab w:val="left" w:pos="4442" w:leader="underscore"/>
          <w:tab w:val="left" w:pos="5173" w:leader="underscor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Провести в срок до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«</w:t>
        <w:tab/>
        <w:t xml:space="preserve">»</w:t>
        <w:tab/>
        <w:t xml:space="preserve">20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года:</w:t>
      </w:r>
    </w:p>
    <w:p>
      <w:pPr>
        <w:numPr>
          <w:ilvl w:val="0"/>
          <w:numId w:val="782"/>
        </w:numPr>
        <w:tabs>
          <w:tab w:val="left" w:pos="319" w:leader="none"/>
        </w:tabs>
        <w:spacing w:before="0" w:after="0" w:line="27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плановый тематический контроль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0"/>
          <w:shd w:fill="auto" w:val="clear"/>
        </w:rPr>
        <w:t xml:space="preserve">(указать предмет контроля);</w:t>
      </w:r>
    </w:p>
    <w:p>
      <w:pPr>
        <w:numPr>
          <w:ilvl w:val="0"/>
          <w:numId w:val="782"/>
        </w:numPr>
        <w:tabs>
          <w:tab w:val="left" w:pos="322" w:leader="none"/>
        </w:tabs>
        <w:spacing w:before="0" w:after="0" w:line="27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  <w:t xml:space="preserve">экспертизу документов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0"/>
          <w:shd w:fill="auto" w:val="clear"/>
        </w:rPr>
        <w:t xml:space="preserve">(указать каких).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6875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Приложение 8</w:t>
      </w:r>
    </w:p>
    <w:p>
      <w:pPr>
        <w:spacing w:before="0" w:after="0" w:line="240"/>
        <w:ind w:right="0" w:left="0" w:firstLine="1418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Анкета 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(учащихся и родителей (законных представителей))</w:t>
      </w:r>
    </w:p>
    <w:p>
      <w:pPr>
        <w:keepNext w:val="true"/>
        <w:keepLines w:val="true"/>
        <w:spacing w:before="0" w:after="0" w:line="240"/>
        <w:ind w:right="0" w:left="0" w:hanging="1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анонимное оценивание)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Цель: выявление удовлетворенности участников образовательного процесса его качеством </w:t>
      </w:r>
    </w:p>
    <w:p>
      <w:pPr>
        <w:spacing w:before="0" w:after="0" w:line="240"/>
        <w:ind w:right="0" w:left="0" w:hanging="1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качества обучения по предметам Класс_____ </w:t>
      </w:r>
    </w:p>
    <w:p>
      <w:pPr>
        <w:spacing w:before="0" w:after="0" w:line="240"/>
        <w:ind w:right="0" w:left="0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Оцените уровень работы Гимназии по аспектам оценивания, указанным в последних 4-х столбцах таблицы, для предметов, изучаемых в данном классе.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hanging="1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Кодировка уровней оценки: 4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высокий уровень, 3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достаточный уровень, 2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недостаточный уровень, 1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низкий уровень.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tbl>
      <w:tblPr/>
      <w:tblGrid>
        <w:gridCol w:w="512"/>
        <w:gridCol w:w="2074"/>
        <w:gridCol w:w="677"/>
        <w:gridCol w:w="1338"/>
        <w:gridCol w:w="2179"/>
        <w:gridCol w:w="1405"/>
        <w:gridCol w:w="1892"/>
      </w:tblGrid>
      <w:tr>
        <w:trPr>
          <w:trHeight w:val="286" w:hRule="auto"/>
          <w:jc w:val="left"/>
        </w:trPr>
        <w:tc>
          <w:tcPr>
            <w:tcW w:w="5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7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Оцениваются </w:t>
            </w:r>
          </w:p>
        </w:tc>
        <w:tc>
          <w:tcPr>
            <w:tcW w:w="133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Качество обучения по предмету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Профессионализм учителя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Интересно ли на уроках?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Объективность оценок </w:t>
            </w:r>
          </w:p>
        </w:tc>
      </w:tr>
      <w:tr>
        <w:trPr>
          <w:trHeight w:val="1104" w:hRule="auto"/>
          <w:jc w:val="left"/>
        </w:trPr>
        <w:tc>
          <w:tcPr>
            <w:tcW w:w="51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60" w:line="240"/>
              <w:ind w:right="0" w:left="-5" w:hanging="1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Учебный предмет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Код </w:t>
            </w:r>
          </w:p>
        </w:tc>
        <w:tc>
          <w:tcPr>
            <w:tcW w:w="1338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60" w:line="240"/>
              <w:ind w:right="0" w:left="-5" w:hanging="1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179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60" w:line="240"/>
              <w:ind w:right="0" w:left="-5" w:hanging="1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405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60" w:line="240"/>
              <w:ind w:right="0" w:left="-5" w:hanging="10"/>
              <w:jc w:val="both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92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60" w:line="240"/>
              <w:ind w:right="0" w:left="-5" w:hanging="10"/>
              <w:jc w:val="both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Биология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География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ГГ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562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Иностранный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язык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ИЯ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564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Информатика и ИКТ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Искусство (ИЗО)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562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Искусство (музыка)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История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Литература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562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Литературное чтение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ЛЧ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564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Литературное чтение (на тат.яз)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ЛЧТ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Математика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ОБЖ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БЖ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114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Обществознание (включая экономику и право)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562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Окружающий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мир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ОМ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Русский язык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562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Татарская литература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8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Татарский язык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Технология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ТХ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Физика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562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Физическая культура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ФК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left"/>
        </w:trPr>
        <w:tc>
          <w:tcPr>
            <w:tcW w:w="5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 </w:t>
            </w:r>
          </w:p>
        </w:tc>
        <w:tc>
          <w:tcPr>
            <w:tcW w:w="2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Химия </w:t>
            </w:r>
          </w:p>
        </w:tc>
        <w:tc>
          <w:tcPr>
            <w:tcW w:w="6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ХИ </w:t>
            </w:r>
          </w:p>
        </w:tc>
        <w:tc>
          <w:tcPr>
            <w:tcW w:w="13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21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8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8" w:type="dxa"/>
              <w:right w:w="7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40"/>
        <w:ind w:right="0" w:left="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hanging="1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Приложение 9</w:t>
      </w:r>
    </w:p>
    <w:p>
      <w:pPr>
        <w:keepNext w:val="true"/>
        <w:keepLines w:val="true"/>
        <w:spacing w:before="0" w:after="0" w:line="240"/>
        <w:ind w:right="0" w:left="0" w:hanging="1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Анкета 2 (учащихся и родителей (законных представителей)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нонимное оценивание)</w:t>
      </w:r>
    </w:p>
    <w:p>
      <w:pPr>
        <w:spacing w:before="0" w:after="0" w:line="240"/>
        <w:ind w:right="0" w:left="0" w:hanging="1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Цель: Оценка уровня работы Гимназии</w:t>
      </w:r>
    </w:p>
    <w:p>
      <w:pPr>
        <w:spacing w:before="0" w:after="0" w:line="240"/>
        <w:ind w:right="0" w:left="0" w:hanging="1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Оценка качества образовательного процесса Класс____ </w:t>
      </w:r>
    </w:p>
    <w:p>
      <w:pPr>
        <w:spacing w:before="0" w:after="0" w:line="240"/>
        <w:ind w:right="0" w:left="0" w:hanging="1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hanging="1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4"/>
          <w:shd w:fill="auto" w:val="clear"/>
        </w:rPr>
        <w:t xml:space="preserve">Оцените уровень работы Гимназии по показателям, указанным в таблице.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hanging="1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Кодировка уровней оценки: 4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высокий уровень, 3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достаточный уровень,</w:t>
      </w:r>
    </w:p>
    <w:p>
      <w:pPr>
        <w:spacing w:before="0" w:after="0" w:line="240"/>
        <w:ind w:right="0" w:left="0" w:hanging="1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недостаточный уровень, 1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низкий уровень</w:t>
      </w:r>
    </w:p>
    <w:tbl>
      <w:tblPr/>
      <w:tblGrid>
        <w:gridCol w:w="463"/>
        <w:gridCol w:w="6214"/>
        <w:gridCol w:w="983"/>
      </w:tblGrid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000000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Показатели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Безопасность учащихся в Гимназии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Качество подготовки по учебным предметам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Возможности получения дополнительного образования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8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Условия для развития (раскрытие способностей) учеников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Психологический климат в Гимназии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Поведение учащихся в Гимназии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Организация досуга учащихся в Гимназии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Качество питания учащихся в Гимназии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Санитарно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гигиенические условия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8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Медицинское сопровождение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Работа классного руководителя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Информатизация образовательного процесса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Материально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техническая оснащённость Гимназии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Работа администрации Гимназии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Возможность участия родителей в управлении Гимназией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Доступность информации об учебном процессе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8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Развитие самоуправления учащихся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Успехи на конкурсах и другие достижения Гимназии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286" w:hRule="auto"/>
          <w:jc w:val="center"/>
        </w:trPr>
        <w:tc>
          <w:tcPr>
            <w:tcW w:w="4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 </w:t>
            </w:r>
          </w:p>
        </w:tc>
        <w:tc>
          <w:tcPr>
            <w:tcW w:w="62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Педагогический коллектив Гимназии </w:t>
            </w:r>
          </w:p>
        </w:tc>
        <w:tc>
          <w:tcPr>
            <w:tcW w:w="9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11" w:type="dxa"/>
              <w:right w:w="111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num w:numId="4">
    <w:abstractNumId w:val="180"/>
  </w:num>
  <w:num w:numId="6">
    <w:abstractNumId w:val="174"/>
  </w:num>
  <w:num w:numId="8">
    <w:abstractNumId w:val="168"/>
  </w:num>
  <w:num w:numId="10">
    <w:abstractNumId w:val="162"/>
  </w:num>
  <w:num w:numId="15">
    <w:abstractNumId w:val="156"/>
  </w:num>
  <w:num w:numId="17">
    <w:abstractNumId w:val="150"/>
  </w:num>
  <w:num w:numId="20">
    <w:abstractNumId w:val="144"/>
  </w:num>
  <w:num w:numId="24">
    <w:abstractNumId w:val="138"/>
  </w:num>
  <w:num w:numId="28">
    <w:abstractNumId w:val="132"/>
  </w:num>
  <w:num w:numId="30">
    <w:abstractNumId w:val="126"/>
  </w:num>
  <w:num w:numId="32">
    <w:abstractNumId w:val="120"/>
  </w:num>
  <w:num w:numId="36">
    <w:abstractNumId w:val="114"/>
  </w:num>
  <w:num w:numId="38">
    <w:abstractNumId w:val="108"/>
  </w:num>
  <w:num w:numId="40">
    <w:abstractNumId w:val="102"/>
  </w:num>
  <w:num w:numId="43">
    <w:abstractNumId w:val="96"/>
  </w:num>
  <w:num w:numId="45">
    <w:abstractNumId w:val="90"/>
  </w:num>
  <w:num w:numId="50">
    <w:abstractNumId w:val="84"/>
  </w:num>
  <w:num w:numId="52">
    <w:abstractNumId w:val="78"/>
  </w:num>
  <w:num w:numId="54">
    <w:abstractNumId w:val="72"/>
  </w:num>
  <w:num w:numId="56">
    <w:abstractNumId w:val="66"/>
  </w:num>
  <w:num w:numId="58">
    <w:abstractNumId w:val="60"/>
  </w:num>
  <w:num w:numId="63">
    <w:abstractNumId w:val="54"/>
  </w:num>
  <w:num w:numId="65">
    <w:abstractNumId w:val="48"/>
  </w:num>
  <w:num w:numId="67">
    <w:abstractNumId w:val="42"/>
  </w:num>
  <w:num w:numId="69">
    <w:abstractNumId w:val="36"/>
  </w:num>
  <w:num w:numId="76">
    <w:abstractNumId w:val="30"/>
  </w:num>
  <w:num w:numId="645">
    <w:abstractNumId w:val="24"/>
  </w:num>
  <w:num w:numId="658">
    <w:abstractNumId w:val="18"/>
  </w:num>
  <w:num w:numId="661">
    <w:abstractNumId w:val="12"/>
  </w:num>
  <w:num w:numId="777">
    <w:abstractNumId w:val="6"/>
  </w:num>
  <w:num w:numId="78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